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62" w:rsidRPr="008F14B1" w:rsidRDefault="006B3562" w:rsidP="006B3562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F14B1">
        <w:rPr>
          <w:rFonts w:ascii="Bookman Old Style" w:hAnsi="Bookman Old Style" w:cs="Times New Roman"/>
          <w:sz w:val="20"/>
          <w:szCs w:val="20"/>
        </w:rPr>
        <w:t xml:space="preserve">МУНИЦИПАЛЬНОЕ КАЗЕННОЕ ДОШКОЛЬНОЕ ОБРАЗОВАТЕЛЬНОЕ УЧРЕЖДЕНИЕ </w:t>
      </w:r>
    </w:p>
    <w:p w:rsidR="006B3562" w:rsidRPr="008F14B1" w:rsidRDefault="006B3562" w:rsidP="006B3562">
      <w:pPr>
        <w:spacing w:after="0" w:line="36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F14B1">
        <w:rPr>
          <w:rFonts w:ascii="Bookman Old Style" w:hAnsi="Bookman Old Style" w:cs="Times New Roman"/>
          <w:sz w:val="20"/>
          <w:szCs w:val="20"/>
        </w:rPr>
        <w:t>ГОРОДА НОВОСИБИРСКА</w:t>
      </w:r>
    </w:p>
    <w:p w:rsidR="006B3562" w:rsidRPr="008F14B1" w:rsidRDefault="006B3562" w:rsidP="006B3562">
      <w:pP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F14B1">
        <w:rPr>
          <w:rFonts w:ascii="Bookman Old Style" w:hAnsi="Bookman Old Style" w:cs="Times New Roman"/>
          <w:sz w:val="28"/>
          <w:szCs w:val="28"/>
        </w:rPr>
        <w:t xml:space="preserve"> «Детский сад № 304 комбинированного вида»</w:t>
      </w:r>
    </w:p>
    <w:p w:rsidR="006B3562" w:rsidRPr="008F14B1" w:rsidRDefault="006B3562" w:rsidP="006B356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8F14B1">
        <w:rPr>
          <w:rFonts w:ascii="Bookman Old Style" w:hAnsi="Bookman Old Style" w:cs="Times New Roman"/>
          <w:sz w:val="24"/>
          <w:szCs w:val="24"/>
        </w:rPr>
        <w:t>Юридический адрес: 630090, г. Новосибирск, ул. Детский проезд, 17-19</w:t>
      </w:r>
    </w:p>
    <w:p w:rsidR="006B3562" w:rsidRPr="008F14B1" w:rsidRDefault="006B3562" w:rsidP="006B356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8F14B1">
        <w:rPr>
          <w:rFonts w:ascii="Bookman Old Style" w:hAnsi="Bookman Old Style" w:cs="Times New Roman"/>
          <w:sz w:val="24"/>
          <w:szCs w:val="24"/>
        </w:rPr>
        <w:t>э</w:t>
      </w:r>
      <w:r w:rsidRPr="008F14B1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лектронная </w:t>
      </w:r>
      <w:r w:rsidRPr="008F14B1">
        <w:rPr>
          <w:rFonts w:ascii="Bookman Old Style" w:hAnsi="Bookman Old Style" w:cs="Times New Roman"/>
          <w:sz w:val="24"/>
          <w:szCs w:val="24"/>
          <w:shd w:val="clear" w:color="auto" w:fill="EEECE1"/>
        </w:rPr>
        <w:t>почта</w:t>
      </w:r>
      <w:r w:rsidRPr="008F14B1">
        <w:rPr>
          <w:rFonts w:ascii="Bookman Old Style" w:hAnsi="Bookman Old Style" w:cs="Times New Roman"/>
          <w:sz w:val="24"/>
          <w:szCs w:val="24"/>
        </w:rPr>
        <w:t xml:space="preserve">:  </w:t>
      </w:r>
      <w:hyperlink r:id="rId4" w:history="1">
        <w:r w:rsidRPr="008F14B1">
          <w:rPr>
            <w:rStyle w:val="a3"/>
            <w:rFonts w:ascii="Bookman Old Style" w:hAnsi="Bookman Old Style"/>
            <w:sz w:val="24"/>
            <w:lang w:val="en-US"/>
          </w:rPr>
          <w:t>Ds</w:t>
        </w:r>
        <w:r w:rsidRPr="008F14B1">
          <w:rPr>
            <w:rStyle w:val="a3"/>
            <w:rFonts w:ascii="Bookman Old Style" w:hAnsi="Bookman Old Style"/>
            <w:sz w:val="24"/>
          </w:rPr>
          <w:t>_304_</w:t>
        </w:r>
        <w:r w:rsidRPr="008F14B1">
          <w:rPr>
            <w:rStyle w:val="a3"/>
            <w:rFonts w:ascii="Bookman Old Style" w:hAnsi="Bookman Old Style"/>
            <w:sz w:val="24"/>
            <w:lang w:val="en-US"/>
          </w:rPr>
          <w:t>nsk</w:t>
        </w:r>
        <w:r w:rsidRPr="008F14B1">
          <w:rPr>
            <w:rStyle w:val="a3"/>
            <w:rFonts w:ascii="Bookman Old Style" w:hAnsi="Bookman Old Style"/>
            <w:sz w:val="24"/>
          </w:rPr>
          <w:t>@</w:t>
        </w:r>
        <w:r w:rsidRPr="008F14B1">
          <w:rPr>
            <w:rStyle w:val="a3"/>
            <w:rFonts w:ascii="Bookman Old Style" w:hAnsi="Bookman Old Style"/>
            <w:sz w:val="24"/>
            <w:lang w:val="en-US"/>
          </w:rPr>
          <w:t>nios</w:t>
        </w:r>
        <w:r w:rsidRPr="008F14B1">
          <w:rPr>
            <w:rStyle w:val="a3"/>
            <w:rFonts w:ascii="Bookman Old Style" w:hAnsi="Bookman Old Style"/>
            <w:sz w:val="24"/>
          </w:rPr>
          <w:t>.</w:t>
        </w:r>
        <w:r w:rsidRPr="008F14B1">
          <w:rPr>
            <w:rStyle w:val="a3"/>
            <w:rFonts w:ascii="Bookman Old Style" w:hAnsi="Bookman Old Style"/>
            <w:sz w:val="24"/>
            <w:lang w:val="en-US"/>
          </w:rPr>
          <w:t>ru</w:t>
        </w:r>
      </w:hyperlink>
      <w:r w:rsidRPr="008F14B1">
        <w:rPr>
          <w:rFonts w:ascii="Bookman Old Style" w:hAnsi="Bookman Old Style" w:cs="Times New Roman"/>
          <w:sz w:val="24"/>
          <w:szCs w:val="24"/>
        </w:rPr>
        <w:t>,    тел. 330-91-16;   330-18-40</w:t>
      </w:r>
    </w:p>
    <w:p w:rsidR="006B3562" w:rsidRPr="008F14B1" w:rsidRDefault="006B3562" w:rsidP="006B3562">
      <w:pPr>
        <w:spacing w:before="163" w:after="163" w:line="285" w:lineRule="atLeast"/>
        <w:jc w:val="center"/>
        <w:rPr>
          <w:rFonts w:ascii="Bookman Old Style" w:eastAsia="Times New Roman" w:hAnsi="Bookman Old Style" w:cs="Arial"/>
          <w:bCs/>
          <w:color w:val="32152E"/>
          <w:sz w:val="28"/>
        </w:rPr>
      </w:pPr>
    </w:p>
    <w:p w:rsidR="008F14B1" w:rsidRPr="008F14B1" w:rsidRDefault="006B3562" w:rsidP="006B3562">
      <w:pPr>
        <w:spacing w:after="0" w:line="285" w:lineRule="atLeast"/>
        <w:jc w:val="center"/>
        <w:rPr>
          <w:rFonts w:ascii="Bookman Old Style" w:eastAsia="Times New Roman" w:hAnsi="Bookman Old Style" w:cs="Arial"/>
          <w:b/>
          <w:bCs/>
          <w:color w:val="32152E"/>
          <w:sz w:val="24"/>
          <w:szCs w:val="24"/>
        </w:rPr>
      </w:pPr>
      <w:r w:rsidRPr="008F14B1">
        <w:rPr>
          <w:rFonts w:ascii="Bookman Old Style" w:eastAsia="Times New Roman" w:hAnsi="Bookman Old Style" w:cs="Arial"/>
          <w:b/>
          <w:bCs/>
          <w:color w:val="32152E"/>
          <w:sz w:val="24"/>
          <w:szCs w:val="24"/>
        </w:rPr>
        <w:t>ПОРЯДОК ДЕЙСТВИЙ </w:t>
      </w:r>
    </w:p>
    <w:p w:rsidR="006B3562" w:rsidRPr="008F14B1" w:rsidRDefault="008F14B1" w:rsidP="008F14B1">
      <w:pPr>
        <w:spacing w:after="0" w:line="285" w:lineRule="atLeast"/>
        <w:jc w:val="center"/>
        <w:rPr>
          <w:rFonts w:ascii="Bookman Old Style" w:eastAsia="Times New Roman" w:hAnsi="Bookman Old Style" w:cs="Arial"/>
          <w:color w:val="32152E"/>
          <w:sz w:val="24"/>
          <w:szCs w:val="24"/>
        </w:rPr>
      </w:pPr>
      <w:r w:rsidRPr="006B3562">
        <w:rPr>
          <w:rFonts w:ascii="Bookman Old Style" w:eastAsia="Times New Roman" w:hAnsi="Bookman Old Style" w:cs="Arial"/>
          <w:bCs/>
          <w:color w:val="32152E"/>
          <w:sz w:val="24"/>
          <w:szCs w:val="24"/>
        </w:rPr>
        <w:t>С</w:t>
      </w:r>
      <w:r w:rsidR="006B3562" w:rsidRPr="006B3562">
        <w:rPr>
          <w:rFonts w:ascii="Bookman Old Style" w:eastAsia="Times New Roman" w:hAnsi="Bookman Old Style" w:cs="Arial"/>
          <w:bCs/>
          <w:color w:val="32152E"/>
          <w:sz w:val="24"/>
          <w:szCs w:val="24"/>
        </w:rPr>
        <w:t>отрудников</w:t>
      </w:r>
      <w:r>
        <w:rPr>
          <w:rFonts w:ascii="Bookman Old Style" w:eastAsia="Times New Roman" w:hAnsi="Bookman Old Style" w:cs="Arial"/>
          <w:color w:val="32152E"/>
          <w:sz w:val="24"/>
          <w:szCs w:val="24"/>
        </w:rPr>
        <w:t xml:space="preserve"> </w:t>
      </w:r>
      <w:r w:rsidR="006B3562">
        <w:rPr>
          <w:rFonts w:ascii="Bookman Old Style" w:eastAsia="Times New Roman" w:hAnsi="Bookman Old Style" w:cs="Arial"/>
          <w:bCs/>
          <w:color w:val="32152E"/>
          <w:sz w:val="24"/>
          <w:szCs w:val="24"/>
        </w:rPr>
        <w:t>в случае обнаружения пожара</w:t>
      </w:r>
    </w:p>
    <w:p w:rsidR="006B3562" w:rsidRPr="006B3562" w:rsidRDefault="006B3562" w:rsidP="006B3562">
      <w:pPr>
        <w:spacing w:after="0" w:line="285" w:lineRule="atLeast"/>
        <w:jc w:val="center"/>
        <w:rPr>
          <w:rFonts w:ascii="Bookman Old Style" w:eastAsia="Times New Roman" w:hAnsi="Bookman Old Style" w:cs="Arial"/>
          <w:color w:val="32152E"/>
          <w:sz w:val="24"/>
          <w:szCs w:val="24"/>
        </w:rPr>
      </w:pPr>
    </w:p>
    <w:tbl>
      <w:tblPr>
        <w:tblStyle w:val="-3"/>
        <w:tblW w:w="11199" w:type="dxa"/>
        <w:tblInd w:w="-1346" w:type="dxa"/>
        <w:tblLayout w:type="fixed"/>
        <w:tblLook w:val="04A0"/>
      </w:tblPr>
      <w:tblGrid>
        <w:gridCol w:w="3828"/>
        <w:gridCol w:w="4830"/>
        <w:gridCol w:w="2541"/>
      </w:tblGrid>
      <w:tr w:rsidR="006B3562" w:rsidRPr="006B3562" w:rsidTr="006B3562">
        <w:trPr>
          <w:cnfStyle w:val="100000000000"/>
          <w:trHeight w:val="842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jc w:val="center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Наименование</w:t>
            </w:r>
          </w:p>
          <w:p w:rsidR="006B3562" w:rsidRPr="006B3562" w:rsidRDefault="006B3562" w:rsidP="006B3562">
            <w:pPr>
              <w:jc w:val="center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мероприятия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jc w:val="center"/>
              <w:cnfStyle w:val="1000000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Порядок исполнения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jc w:val="center"/>
              <w:cnfStyle w:val="1000000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Ответственные</w:t>
            </w:r>
          </w:p>
        </w:tc>
      </w:tr>
      <w:tr w:rsidR="006B3562" w:rsidRPr="006B3562" w:rsidTr="006B3562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Оповещение о  </w:t>
            </w:r>
          </w:p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       </w:t>
            </w:r>
            <w:proofErr w:type="gramStart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пожаре</w:t>
            </w:r>
            <w:proofErr w:type="gramEnd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.      </w:t>
            </w:r>
          </w:p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Оповестить руководителя, подать сигнал тревоги, нажав тревожную кнопку.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 Вызвать скорую помощь </w:t>
            </w:r>
            <w:proofErr w:type="gramStart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по</w:t>
            </w:r>
            <w:proofErr w:type="gramEnd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 тел.03,     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Обнаруживший пожар.</w:t>
            </w:r>
          </w:p>
        </w:tc>
      </w:tr>
      <w:tr w:rsidR="006B3562" w:rsidRPr="006B3562" w:rsidTr="006B3562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Вызов </w:t>
            </w:r>
            <w:proofErr w:type="gramStart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пожарной</w:t>
            </w:r>
            <w:proofErr w:type="gramEnd"/>
          </w:p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         команды                            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Позвонить в пожарную часть </w:t>
            </w:r>
          </w:p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Сообщить адрес, фамилию, кто обнаружил очаг возгорания.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Обнаруживший пожар.</w:t>
            </w:r>
          </w:p>
        </w:tc>
      </w:tr>
      <w:tr w:rsidR="006B3562" w:rsidRPr="006B3562" w:rsidTr="006B3562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Сообщить в отдел образования </w:t>
            </w:r>
          </w:p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Сообщить адрес, фамилию, кто обнаружил очаг возгорания.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заведующий</w:t>
            </w:r>
          </w:p>
        </w:tc>
      </w:tr>
      <w:tr w:rsidR="006B3562" w:rsidRPr="006B3562" w:rsidTr="006B3562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    Открывание входных дверей и запасных выходов.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Открыть входные двери и запасные       выходы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</w:tr>
      <w:tr w:rsidR="006B3562" w:rsidRPr="006B3562" w:rsidTr="006B3562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Эвакуация детей.</w:t>
            </w:r>
          </w:p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      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Вывести детей к запасным выходам и плотно закрыть двери в группы.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 холодное время года дети выводятся на территорию гимназии № 3 или во второй корпус ДОУ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b/>
                <w:bCs/>
                <w:color w:val="32152E"/>
                <w:sz w:val="24"/>
                <w:szCs w:val="24"/>
              </w:rPr>
              <w:t>1-й этаж: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b/>
                <w:bCs/>
                <w:color w:val="32152E"/>
                <w:sz w:val="24"/>
                <w:szCs w:val="24"/>
              </w:rPr>
              <w:t>2-й этаж:</w:t>
            </w: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</w:tr>
      <w:tr w:rsidR="006B3562" w:rsidRPr="006B3562" w:rsidTr="006B3562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Проверка наличия      детей и сотрудников.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Проверить по табелям посещаемости и табелю рабочего времени наличие детей и сотрудников. Оказать </w:t>
            </w:r>
            <w:proofErr w:type="gramStart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нуждающимся</w:t>
            </w:r>
            <w:proofErr w:type="gramEnd"/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 xml:space="preserve"> необходимую медицинскую помощь.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Воспитатели,</w:t>
            </w:r>
          </w:p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Медицинские</w:t>
            </w:r>
          </w:p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работники</w:t>
            </w:r>
          </w:p>
        </w:tc>
      </w:tr>
      <w:tr w:rsidR="006B3562" w:rsidRPr="006B3562" w:rsidTr="006B3562">
        <w:trPr>
          <w:cnfStyle w:val="00000010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Встреча пожарной команды.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Выйти на улицу, дождаться прибытия пожарной команды, показать пути проезда к месту возгорания.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10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</w:p>
        </w:tc>
      </w:tr>
      <w:tr w:rsidR="006B3562" w:rsidRPr="006B3562" w:rsidTr="006B3562">
        <w:trPr>
          <w:cnfStyle w:val="000000010000"/>
        </w:trPr>
        <w:tc>
          <w:tcPr>
            <w:cnfStyle w:val="001000000000"/>
            <w:tcW w:w="3828" w:type="dxa"/>
            <w:hideMark/>
          </w:tcPr>
          <w:p w:rsidR="006B3562" w:rsidRPr="006B3562" w:rsidRDefault="006B3562" w:rsidP="006B3562">
            <w:pPr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Тушение пожара, очага возгорания</w:t>
            </w:r>
          </w:p>
        </w:tc>
        <w:tc>
          <w:tcPr>
            <w:tcW w:w="4830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Производить тушение имеющимися средствами</w:t>
            </w:r>
          </w:p>
        </w:tc>
        <w:tc>
          <w:tcPr>
            <w:tcW w:w="2541" w:type="dxa"/>
            <w:hideMark/>
          </w:tcPr>
          <w:p w:rsidR="006B3562" w:rsidRPr="006B3562" w:rsidRDefault="006B3562" w:rsidP="006B3562">
            <w:pPr>
              <w:cnfStyle w:val="000000010000"/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</w:pPr>
            <w:r w:rsidRPr="006B3562">
              <w:rPr>
                <w:rFonts w:ascii="Bookman Old Style" w:eastAsia="Times New Roman" w:hAnsi="Bookman Old Style" w:cs="Arial"/>
                <w:color w:val="32152E"/>
                <w:sz w:val="24"/>
                <w:szCs w:val="24"/>
              </w:rPr>
              <w:t>Все свободные сотрудники</w:t>
            </w:r>
          </w:p>
        </w:tc>
      </w:tr>
    </w:tbl>
    <w:p w:rsidR="006B3562" w:rsidRPr="006B3562" w:rsidRDefault="006B3562" w:rsidP="006B3562">
      <w:pPr>
        <w:spacing w:after="0" w:line="285" w:lineRule="atLeast"/>
        <w:jc w:val="center"/>
        <w:rPr>
          <w:rFonts w:ascii="Bookman Old Style" w:eastAsia="Times New Roman" w:hAnsi="Bookman Old Style" w:cs="Arial"/>
          <w:b/>
          <w:bCs/>
          <w:color w:val="32152E"/>
          <w:sz w:val="24"/>
          <w:szCs w:val="24"/>
        </w:rPr>
      </w:pPr>
    </w:p>
    <w:p w:rsidR="006B3562" w:rsidRPr="006B3562" w:rsidRDefault="006B3562" w:rsidP="006B3562">
      <w:pPr>
        <w:spacing w:after="0" w:line="285" w:lineRule="atLeast"/>
        <w:jc w:val="center"/>
        <w:rPr>
          <w:rFonts w:ascii="Bookman Old Style" w:eastAsia="Times New Roman" w:hAnsi="Bookman Old Style" w:cs="Arial"/>
          <w:b/>
          <w:bCs/>
          <w:color w:val="32152E"/>
          <w:sz w:val="24"/>
          <w:szCs w:val="24"/>
        </w:rPr>
      </w:pPr>
    </w:p>
    <w:p w:rsidR="006B3562" w:rsidRPr="006B3562" w:rsidRDefault="006B3562" w:rsidP="006B3562">
      <w:pPr>
        <w:spacing w:before="163" w:after="163" w:line="285" w:lineRule="atLeast"/>
        <w:jc w:val="center"/>
        <w:rPr>
          <w:rFonts w:ascii="Bookman Old Style" w:eastAsia="Times New Roman" w:hAnsi="Bookman Old Style" w:cs="Arial"/>
          <w:b/>
          <w:bCs/>
          <w:color w:val="32152E"/>
          <w:sz w:val="28"/>
        </w:rPr>
      </w:pPr>
    </w:p>
    <w:p w:rsidR="00EC34C5" w:rsidRDefault="00EC34C5"/>
    <w:sectPr w:rsidR="00EC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3562"/>
    <w:rsid w:val="006B3562"/>
    <w:rsid w:val="008F14B1"/>
    <w:rsid w:val="00E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562"/>
    <w:rPr>
      <w:color w:val="0000FF"/>
      <w:u w:val="single"/>
    </w:rPr>
  </w:style>
  <w:style w:type="table" w:styleId="2-3">
    <w:name w:val="Medium Shading 2 Accent 3"/>
    <w:basedOn w:val="a1"/>
    <w:uiPriority w:val="64"/>
    <w:rsid w:val="006B3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6B3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304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2016-10-04T06:47:00Z</dcterms:created>
  <dcterms:modified xsi:type="dcterms:W3CDTF">2016-10-04T06:55:00Z</dcterms:modified>
</cp:coreProperties>
</file>